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4B" w:rsidRPr="00E95C49" w:rsidRDefault="005F494B" w:rsidP="005F494B">
      <w:pPr>
        <w:rPr>
          <w:b/>
          <w:sz w:val="32"/>
          <w:u w:val="single"/>
        </w:rPr>
      </w:pPr>
      <w:r w:rsidRPr="00E95C49">
        <w:rPr>
          <w:b/>
          <w:sz w:val="32"/>
          <w:u w:val="single"/>
        </w:rPr>
        <w:t>L’expérience combattante.</w:t>
      </w:r>
    </w:p>
    <w:p w:rsidR="005F494B" w:rsidRPr="00655887" w:rsidRDefault="00800DBC" w:rsidP="005F494B">
      <w:pPr>
        <w:rPr>
          <w:b/>
          <w:color w:val="FF0000"/>
          <w:sz w:val="24"/>
        </w:rPr>
      </w:pPr>
      <w:r w:rsidRPr="00655887">
        <w:rPr>
          <w:b/>
          <w:color w:val="FF0000"/>
          <w:sz w:val="24"/>
        </w:rPr>
        <w:t>Introduction</w:t>
      </w:r>
    </w:p>
    <w:p w:rsidR="005F494B" w:rsidRPr="00655887" w:rsidRDefault="005F494B" w:rsidP="005F494B">
      <w:pPr>
        <w:rPr>
          <w:b/>
          <w:sz w:val="24"/>
          <w:u w:val="single"/>
        </w:rPr>
      </w:pPr>
      <w:r w:rsidRPr="00655887">
        <w:rPr>
          <w:b/>
          <w:sz w:val="24"/>
          <w:highlight w:val="green"/>
          <w:u w:val="single"/>
        </w:rPr>
        <w:t>Mort et souffrances de masse</w:t>
      </w:r>
    </w:p>
    <w:p w:rsidR="00655887" w:rsidRDefault="005F494B" w:rsidP="005F494B">
      <w:pPr>
        <w:jc w:val="both"/>
      </w:pPr>
      <w:r>
        <w:t xml:space="preserve">Dans </w:t>
      </w:r>
      <w:r w:rsidRPr="00CD1F6C">
        <w:rPr>
          <w:b/>
          <w:color w:val="C00000"/>
          <w:u w:val="single"/>
        </w:rPr>
        <w:t>le cadre</w:t>
      </w:r>
      <w:r w:rsidRPr="00CD1F6C">
        <w:rPr>
          <w:color w:val="C00000"/>
        </w:rPr>
        <w:t xml:space="preserve"> </w:t>
      </w:r>
      <w:r>
        <w:t xml:space="preserve">de la </w:t>
      </w:r>
      <w:r w:rsidRPr="00CD1F6C">
        <w:rPr>
          <w:u w:val="single"/>
        </w:rPr>
        <w:t>« guerre de tranchées »</w:t>
      </w:r>
      <w:r w:rsidRPr="00CD1F6C">
        <w:t>,</w:t>
      </w:r>
      <w:r>
        <w:t xml:space="preserve"> qui se déroule sur le front ouest de l'automne 1914 au printemps 1918, la Première Guerre mondiale a donné lieu à </w:t>
      </w:r>
      <w:r w:rsidRPr="00CD1F6C">
        <w:rPr>
          <w:b/>
          <w:color w:val="C00000"/>
          <w:u w:val="single"/>
        </w:rPr>
        <w:t>des expériences combattantes inconnues jusqu'alors</w:t>
      </w:r>
      <w:r>
        <w:t xml:space="preserve">. </w:t>
      </w:r>
    </w:p>
    <w:p w:rsidR="005F494B" w:rsidRDefault="005F494B" w:rsidP="005F494B">
      <w:pPr>
        <w:jc w:val="both"/>
      </w:pPr>
      <w:r>
        <w:t xml:space="preserve">La confrontation entre l'artillerie, à la </w:t>
      </w:r>
      <w:r w:rsidRPr="00CD1F6C">
        <w:rPr>
          <w:u w:val="single"/>
        </w:rPr>
        <w:t>puissance de feu redoutable</w:t>
      </w:r>
      <w:r>
        <w:t xml:space="preserve">, et des corps, faiblement protégés, entraîne des </w:t>
      </w:r>
      <w:r w:rsidRPr="00CD1F6C">
        <w:rPr>
          <w:u w:val="single"/>
        </w:rPr>
        <w:t>pertes catastrophiques</w:t>
      </w:r>
      <w:r>
        <w:t xml:space="preserve">. </w:t>
      </w:r>
    </w:p>
    <w:p w:rsidR="005F494B" w:rsidRDefault="005F494B" w:rsidP="005F494B">
      <w:pPr>
        <w:jc w:val="both"/>
      </w:pPr>
      <w:r w:rsidRPr="00E95C49">
        <w:rPr>
          <w:b/>
          <w:color w:val="C00000"/>
          <w:u w:val="single"/>
        </w:rPr>
        <w:t>Les règles de combat se modifient</w:t>
      </w:r>
      <w:r>
        <w:t xml:space="preserve">. </w:t>
      </w:r>
    </w:p>
    <w:p w:rsidR="005F494B" w:rsidRPr="00CD1F6C" w:rsidRDefault="005F494B" w:rsidP="005F494B">
      <w:pPr>
        <w:jc w:val="both"/>
        <w:rPr>
          <w:b/>
          <w:color w:val="002060"/>
        </w:rPr>
      </w:pPr>
      <w:r w:rsidRPr="00CD1F6C">
        <w:rPr>
          <w:b/>
          <w:color w:val="002060"/>
        </w:rPr>
        <w:t>Au XIXe siècle, le combattant se présentait encore la tête relevée et le corps redressé face à la mitraille. Désormais, il se couche sous la violence de l'artillerie ennemie qui tue et blesse entre 75 et 80 % des soldats.</w:t>
      </w:r>
    </w:p>
    <w:p w:rsidR="005F494B" w:rsidRPr="00655887" w:rsidRDefault="005F494B" w:rsidP="005F494B">
      <w:pPr>
        <w:rPr>
          <w:b/>
          <w:sz w:val="24"/>
          <w:u w:val="single"/>
        </w:rPr>
      </w:pPr>
      <w:r w:rsidRPr="00655887">
        <w:rPr>
          <w:b/>
          <w:sz w:val="24"/>
          <w:highlight w:val="green"/>
          <w:u w:val="single"/>
        </w:rPr>
        <w:t>Tuer ou être tué pendant  la Première Guerre mondiale</w:t>
      </w:r>
    </w:p>
    <w:p w:rsidR="005F494B" w:rsidRDefault="005F494B" w:rsidP="005F494B">
      <w:r>
        <w:t xml:space="preserve">L'expérience combattante consiste aussi en </w:t>
      </w:r>
      <w:r w:rsidRPr="00CD1F6C">
        <w:rPr>
          <w:b/>
          <w:color w:val="C00000"/>
          <w:u w:val="single"/>
        </w:rPr>
        <w:t>la découverte par les soldats d'une violence, dont ils ne se devinaient pas capables en temps de paix</w:t>
      </w:r>
      <w:r>
        <w:t xml:space="preserve">. </w:t>
      </w:r>
    </w:p>
    <w:p w:rsidR="000414DD" w:rsidRDefault="000414DD" w:rsidP="005F494B">
      <w:pPr>
        <w:rPr>
          <w:b/>
          <w:u w:val="single"/>
        </w:rPr>
      </w:pPr>
    </w:p>
    <w:p w:rsidR="005F494B" w:rsidRPr="00991372" w:rsidRDefault="005F494B" w:rsidP="005F494B">
      <w:pPr>
        <w:rPr>
          <w:b/>
          <w:sz w:val="32"/>
          <w:u w:val="single"/>
        </w:rPr>
      </w:pPr>
      <w:r w:rsidRPr="00991372">
        <w:rPr>
          <w:b/>
          <w:sz w:val="40"/>
          <w:u w:val="single"/>
        </w:rPr>
        <w:t>I</w:t>
      </w:r>
      <w:r>
        <w:rPr>
          <w:b/>
          <w:sz w:val="32"/>
          <w:u w:val="single"/>
        </w:rPr>
        <w:t>. L</w:t>
      </w:r>
      <w:r w:rsidRPr="00991372">
        <w:rPr>
          <w:b/>
          <w:sz w:val="32"/>
          <w:u w:val="single"/>
        </w:rPr>
        <w:t>’expérience combattante.</w:t>
      </w:r>
    </w:p>
    <w:p w:rsidR="00991AA7" w:rsidRPr="00991AA7" w:rsidRDefault="00991AA7" w:rsidP="005F494B">
      <w:pPr>
        <w:rPr>
          <w:b/>
          <w:sz w:val="24"/>
          <w:u w:val="single"/>
        </w:rPr>
      </w:pPr>
      <w:r w:rsidRPr="00991AA7">
        <w:rPr>
          <w:b/>
          <w:sz w:val="24"/>
          <w:u w:val="single"/>
        </w:rPr>
        <w:t>Ou</w:t>
      </w:r>
    </w:p>
    <w:p w:rsidR="005F494B" w:rsidRDefault="005F494B" w:rsidP="005F494B">
      <w:pPr>
        <w:rPr>
          <w:b/>
          <w:sz w:val="32"/>
          <w:u w:val="single"/>
        </w:rPr>
      </w:pPr>
      <w:r w:rsidRPr="00991372">
        <w:rPr>
          <w:b/>
          <w:sz w:val="32"/>
          <w:u w:val="single"/>
        </w:rPr>
        <w:t>Les combattants et la violence des champs de bataille</w:t>
      </w:r>
    </w:p>
    <w:p w:rsidR="00655887" w:rsidRPr="00991372" w:rsidRDefault="00655887" w:rsidP="005F494B">
      <w:pPr>
        <w:rPr>
          <w:b/>
          <w:sz w:val="32"/>
          <w:u w:val="single"/>
        </w:rPr>
      </w:pPr>
    </w:p>
    <w:p w:rsidR="005F494B" w:rsidRPr="00991372" w:rsidRDefault="005F494B" w:rsidP="005F494B">
      <w:pPr>
        <w:rPr>
          <w:b/>
          <w:u w:val="single"/>
        </w:rPr>
      </w:pPr>
      <w:r w:rsidRPr="00655887">
        <w:rPr>
          <w:b/>
          <w:sz w:val="24"/>
          <w:highlight w:val="yellow"/>
          <w:u w:val="single"/>
        </w:rPr>
        <w:t>1.L'expérience du feu</w:t>
      </w:r>
    </w:p>
    <w:p w:rsidR="005F494B" w:rsidRPr="00655887" w:rsidRDefault="00800DBC" w:rsidP="00655887">
      <w:pPr>
        <w:ind w:left="708"/>
        <w:rPr>
          <w:b/>
          <w:color w:val="FF0000"/>
          <w:sz w:val="24"/>
        </w:rPr>
      </w:pPr>
      <w:r w:rsidRPr="00655887">
        <w:rPr>
          <w:b/>
          <w:color w:val="FF0000"/>
          <w:sz w:val="24"/>
          <w:u w:val="single"/>
        </w:rPr>
        <w:t xml:space="preserve">a </w:t>
      </w:r>
      <w:r w:rsidR="005F494B" w:rsidRPr="00655887">
        <w:rPr>
          <w:b/>
          <w:color w:val="FF0000"/>
          <w:sz w:val="24"/>
          <w:u w:val="single"/>
        </w:rPr>
        <w:t>/ Aucun conflit n'a  tué autant en si peu de temps</w:t>
      </w:r>
      <w:r w:rsidR="005F494B" w:rsidRPr="00655887">
        <w:rPr>
          <w:b/>
          <w:color w:val="FF0000"/>
          <w:sz w:val="24"/>
        </w:rPr>
        <w:t xml:space="preserve">. </w:t>
      </w:r>
    </w:p>
    <w:p w:rsidR="005F494B" w:rsidRDefault="005F494B" w:rsidP="00655887">
      <w:pPr>
        <w:spacing w:line="480" w:lineRule="auto"/>
        <w:ind w:left="708"/>
      </w:pPr>
      <w:r>
        <w:t>Des chiffres.</w:t>
      </w:r>
    </w:p>
    <w:p w:rsidR="005F494B" w:rsidRPr="00800DBC" w:rsidRDefault="005F494B" w:rsidP="00800DBC">
      <w:pPr>
        <w:pStyle w:val="Paragraphedeliste"/>
        <w:numPr>
          <w:ilvl w:val="0"/>
          <w:numId w:val="15"/>
        </w:numPr>
        <w:spacing w:line="480" w:lineRule="auto"/>
        <w:ind w:right="-993"/>
      </w:pPr>
      <w:r w:rsidRPr="00800DBC">
        <w:t xml:space="preserve">En moyenne, chaque jour, 900 Français, plus de 1 300 Allemands et 1 450 Russes ont été tués. </w:t>
      </w:r>
    </w:p>
    <w:p w:rsidR="005F494B" w:rsidRPr="00800DBC" w:rsidRDefault="005F494B" w:rsidP="00800DBC">
      <w:pPr>
        <w:pStyle w:val="Paragraphedeliste"/>
        <w:numPr>
          <w:ilvl w:val="0"/>
          <w:numId w:val="15"/>
        </w:numPr>
        <w:spacing w:line="480" w:lineRule="auto"/>
        <w:ind w:right="-993"/>
      </w:pPr>
      <w:r w:rsidRPr="00800DBC">
        <w:t xml:space="preserve">20 000 Britanniques sont morts le premier jour de la bataille de la Somme (1916). </w:t>
      </w:r>
    </w:p>
    <w:p w:rsidR="005F494B" w:rsidRPr="00800DBC" w:rsidRDefault="005F494B" w:rsidP="00800DBC">
      <w:pPr>
        <w:pStyle w:val="Paragraphedeliste"/>
        <w:numPr>
          <w:ilvl w:val="0"/>
          <w:numId w:val="15"/>
        </w:numPr>
        <w:spacing w:line="480" w:lineRule="auto"/>
        <w:ind w:right="-993"/>
      </w:pPr>
      <w:r w:rsidRPr="00800DBC">
        <w:t xml:space="preserve">Parmi les morts, on compte des « disparus » et des soldats impossibles à identifier. </w:t>
      </w:r>
    </w:p>
    <w:p w:rsidR="005F494B" w:rsidRPr="00800DBC" w:rsidRDefault="005F494B" w:rsidP="00800DBC">
      <w:pPr>
        <w:pStyle w:val="Paragraphedeliste"/>
        <w:numPr>
          <w:ilvl w:val="0"/>
          <w:numId w:val="15"/>
        </w:numPr>
        <w:spacing w:line="480" w:lineRule="auto"/>
        <w:ind w:right="-993"/>
      </w:pPr>
      <w:r w:rsidRPr="00800DBC">
        <w:t>Le nombre des blessés est immense ; 8 millions d'invalides et d'infirmes, dont les gazés, les mutilés et les « gueules cassées ».</w:t>
      </w:r>
    </w:p>
    <w:p w:rsidR="00800DBC" w:rsidRPr="00800DBC" w:rsidRDefault="00800DBC" w:rsidP="00655887">
      <w:pPr>
        <w:pStyle w:val="Paragraphedeliste"/>
        <w:spacing w:line="480" w:lineRule="auto"/>
        <w:ind w:left="1428"/>
        <w:rPr>
          <w:sz w:val="20"/>
        </w:rPr>
      </w:pPr>
    </w:p>
    <w:p w:rsidR="005F494B" w:rsidRPr="00B90CB3" w:rsidRDefault="005F494B" w:rsidP="00655887">
      <w:pPr>
        <w:rPr>
          <w:color w:val="FF0000"/>
        </w:rPr>
      </w:pPr>
      <w:r w:rsidRPr="00402DBD">
        <w:rPr>
          <w:rFonts w:ascii="Arial" w:hAnsi="Arial" w:cs="Arial"/>
          <w:b/>
          <w:color w:val="FF0000"/>
          <w:u w:val="single"/>
        </w:rPr>
        <w:lastRenderedPageBreak/>
        <w:t>b/ D</w:t>
      </w:r>
      <w:r w:rsidRPr="00402DBD">
        <w:rPr>
          <w:b/>
          <w:color w:val="FF0000"/>
          <w:u w:val="single"/>
        </w:rPr>
        <w:t>es soldats vuln</w:t>
      </w:r>
      <w:r w:rsidRPr="00402DBD">
        <w:rPr>
          <w:rFonts w:ascii="Calibri" w:hAnsi="Calibri" w:cs="Calibri"/>
          <w:b/>
          <w:color w:val="FF0000"/>
          <w:u w:val="single"/>
        </w:rPr>
        <w:t>é</w:t>
      </w:r>
      <w:r w:rsidRPr="00402DBD">
        <w:rPr>
          <w:b/>
          <w:color w:val="FF0000"/>
          <w:u w:val="single"/>
        </w:rPr>
        <w:t>rables</w:t>
      </w:r>
      <w:r w:rsidRPr="00B90CB3">
        <w:rPr>
          <w:color w:val="FF0000"/>
          <w:u w:val="single"/>
        </w:rPr>
        <w:t>.</w:t>
      </w:r>
      <w:r w:rsidRPr="00B90CB3">
        <w:rPr>
          <w:color w:val="FF0000"/>
        </w:rPr>
        <w:t xml:space="preserve"> </w:t>
      </w:r>
    </w:p>
    <w:p w:rsidR="005F494B" w:rsidRDefault="005F494B" w:rsidP="00800DBC">
      <w:pPr>
        <w:pStyle w:val="Paragraphedeliste"/>
        <w:numPr>
          <w:ilvl w:val="0"/>
          <w:numId w:val="16"/>
        </w:numPr>
      </w:pPr>
      <w:r>
        <w:t xml:space="preserve">Les bombardements d'artillerie </w:t>
      </w:r>
      <w:r w:rsidR="00655887">
        <w:t>provoquent</w:t>
      </w:r>
      <w:r>
        <w:t xml:space="preserve"> environ 75 % des pertes directes.</w:t>
      </w:r>
    </w:p>
    <w:p w:rsidR="005F494B" w:rsidRDefault="005F494B" w:rsidP="00655887">
      <w:pPr>
        <w:pStyle w:val="Paragraphedeliste"/>
        <w:rPr>
          <w:u w:val="single"/>
        </w:rPr>
      </w:pPr>
      <w:r w:rsidRPr="00800DBC">
        <w:rPr>
          <w:u w:val="single"/>
        </w:rPr>
        <w:t xml:space="preserve">L’acier des obus tuent, mutilent et défigurent. </w:t>
      </w:r>
    </w:p>
    <w:p w:rsidR="00655887" w:rsidRPr="00800DBC" w:rsidRDefault="00655887" w:rsidP="00655887">
      <w:pPr>
        <w:pStyle w:val="Paragraphedeliste"/>
        <w:rPr>
          <w:u w:val="single"/>
        </w:rPr>
      </w:pPr>
    </w:p>
    <w:p w:rsidR="00991AA7" w:rsidRDefault="00991AA7" w:rsidP="00800DBC">
      <w:pPr>
        <w:pStyle w:val="Paragraphedeliste"/>
        <w:numPr>
          <w:ilvl w:val="0"/>
          <w:numId w:val="16"/>
        </w:numPr>
      </w:pPr>
      <w:r w:rsidRPr="00800DBC">
        <w:rPr>
          <w:u w:val="single"/>
        </w:rPr>
        <w:t>Les gaz horrifient</w:t>
      </w:r>
      <w:r>
        <w:t xml:space="preserve">, même s'ils n'ont tué que 1 % des hommes. ils provoquent des souffrances intenses </w:t>
      </w:r>
    </w:p>
    <w:p w:rsidR="005F494B" w:rsidRPr="00800DBC" w:rsidRDefault="005F494B" w:rsidP="00655887">
      <w:pPr>
        <w:pStyle w:val="Paragraphedeliste"/>
        <w:rPr>
          <w:rFonts w:ascii="Arial" w:hAnsi="Arial" w:cs="Arial"/>
          <w:color w:val="000000"/>
          <w:sz w:val="20"/>
          <w:szCs w:val="20"/>
          <w:shd w:val="clear" w:color="auto" w:fill="FFFFFF"/>
        </w:rPr>
      </w:pPr>
      <w:r w:rsidRPr="00800DBC">
        <w:rPr>
          <w:u w:val="single"/>
        </w:rPr>
        <w:t>Référence :</w:t>
      </w:r>
      <w:r w:rsidRPr="00800DBC">
        <w:rPr>
          <w:rFonts w:ascii="Arial" w:hAnsi="Arial" w:cs="Arial"/>
          <w:b/>
          <w:bCs/>
          <w:i/>
          <w:iCs/>
          <w:color w:val="000000"/>
          <w:sz w:val="20"/>
          <w:szCs w:val="20"/>
          <w:shd w:val="clear" w:color="auto" w:fill="FFFFFF"/>
        </w:rPr>
        <w:t xml:space="preserve"> </w:t>
      </w:r>
    </w:p>
    <w:p w:rsidR="005F494B" w:rsidRPr="00800DBC" w:rsidRDefault="005F494B" w:rsidP="00655887">
      <w:pPr>
        <w:pStyle w:val="Paragraphedeliste"/>
        <w:numPr>
          <w:ilvl w:val="1"/>
          <w:numId w:val="23"/>
        </w:numPr>
        <w:rPr>
          <w:rFonts w:ascii="Arial" w:hAnsi="Arial" w:cs="Arial"/>
          <w:color w:val="000000"/>
          <w:sz w:val="20"/>
          <w:szCs w:val="20"/>
          <w:shd w:val="clear" w:color="auto" w:fill="FFFFFF"/>
        </w:rPr>
      </w:pPr>
      <w:r w:rsidRPr="00800DBC">
        <w:rPr>
          <w:rFonts w:ascii="Arial" w:hAnsi="Arial" w:cs="Arial"/>
          <w:b/>
          <w:color w:val="000000"/>
          <w:sz w:val="20"/>
          <w:szCs w:val="20"/>
          <w:u w:val="single"/>
          <w:shd w:val="clear" w:color="auto" w:fill="FFFFFF"/>
        </w:rPr>
        <w:t>Orages d'acier</w:t>
      </w:r>
      <w:r w:rsidRPr="00800DBC">
        <w:rPr>
          <w:rFonts w:ascii="Arial" w:hAnsi="Arial" w:cs="Arial"/>
          <w:color w:val="000000"/>
          <w:sz w:val="20"/>
          <w:szCs w:val="20"/>
          <w:shd w:val="clear" w:color="auto" w:fill="FFFFFF"/>
        </w:rPr>
        <w:t xml:space="preserve"> (In Stahlgewittern), publié en 1920, est le premier livre d'Ernst Jünger. Récit autobiographique sur son expérience de la Première Guerre mondiale qu'il a vécue comme soldat de bout en bout.</w:t>
      </w:r>
    </w:p>
    <w:p w:rsidR="005F494B" w:rsidRPr="00800DBC" w:rsidRDefault="005F494B" w:rsidP="00655887">
      <w:pPr>
        <w:pStyle w:val="Paragraphedeliste"/>
        <w:numPr>
          <w:ilvl w:val="1"/>
          <w:numId w:val="23"/>
        </w:numPr>
        <w:rPr>
          <w:u w:val="single"/>
        </w:rPr>
      </w:pPr>
      <w:r w:rsidRPr="00800DBC">
        <w:rPr>
          <w:b/>
          <w:u w:val="single"/>
        </w:rPr>
        <w:t>Le Feu</w:t>
      </w:r>
      <w:r w:rsidRPr="00B90CB3">
        <w:t xml:space="preserve"> (sous-titré Journal d'une escouade) est un roman d'Henri Barbusse paru sous forme de feuilleton dans le quotidien L'Œuvre à partir du 3 août 1916 puis intégralement à la fin de novembre 1916</w:t>
      </w:r>
    </w:p>
    <w:p w:rsidR="00800DBC" w:rsidRDefault="005F494B" w:rsidP="00655887">
      <w:pPr>
        <w:ind w:left="708"/>
      </w:pPr>
      <w:r>
        <w:t xml:space="preserve">Sous le feu des canons, des mitrailleuses, des mortiers, on se terre </w:t>
      </w:r>
    </w:p>
    <w:p w:rsidR="005F494B" w:rsidRDefault="005F494B" w:rsidP="00800DBC">
      <w:pPr>
        <w:pStyle w:val="Paragraphedeliste"/>
        <w:numPr>
          <w:ilvl w:val="0"/>
          <w:numId w:val="17"/>
        </w:numPr>
      </w:pPr>
      <w:r>
        <w:t>au fond des tranchées,</w:t>
      </w:r>
    </w:p>
    <w:p w:rsidR="005F494B" w:rsidRDefault="005F494B" w:rsidP="00800DBC">
      <w:pPr>
        <w:pStyle w:val="Paragraphedeliste"/>
        <w:numPr>
          <w:ilvl w:val="0"/>
          <w:numId w:val="17"/>
        </w:numPr>
      </w:pPr>
      <w:r>
        <w:t>dans les trous d'obus(Les BD de Tardi.</w:t>
      </w:r>
    </w:p>
    <w:p w:rsidR="005F494B" w:rsidRDefault="005F494B" w:rsidP="00800DBC">
      <w:pPr>
        <w:pStyle w:val="Paragraphedeliste"/>
        <w:numPr>
          <w:ilvl w:val="0"/>
          <w:numId w:val="17"/>
        </w:numPr>
      </w:pPr>
      <w:r>
        <w:t xml:space="preserve">On s'enferre dans les réseaux de barbelés du no man's land. </w:t>
      </w:r>
    </w:p>
    <w:p w:rsidR="00991AA7" w:rsidRDefault="00991AA7" w:rsidP="005F494B">
      <w:pPr>
        <w:rPr>
          <w:b/>
          <w:color w:val="FF0000"/>
          <w:u w:val="single"/>
        </w:rPr>
      </w:pPr>
    </w:p>
    <w:p w:rsidR="005F494B" w:rsidRPr="00B90CB3" w:rsidRDefault="005F494B" w:rsidP="00655887">
      <w:pPr>
        <w:rPr>
          <w:b/>
          <w:color w:val="FF0000"/>
          <w:u w:val="single"/>
        </w:rPr>
      </w:pPr>
      <w:r w:rsidRPr="00B90CB3">
        <w:rPr>
          <w:b/>
          <w:color w:val="FF0000"/>
          <w:u w:val="single"/>
        </w:rPr>
        <w:t>c/ Au-delà du feu des canons</w:t>
      </w:r>
    </w:p>
    <w:p w:rsidR="005F494B" w:rsidRDefault="005F494B" w:rsidP="00655887">
      <w:pPr>
        <w:ind w:left="708"/>
      </w:pPr>
      <w:r>
        <w:rPr>
          <w:rFonts w:ascii="Calibri" w:hAnsi="Calibri" w:cs="Calibri"/>
        </w:rPr>
        <w:t>À</w:t>
      </w:r>
      <w:r>
        <w:t xml:space="preserve"> ces souffrances s'ajoutent </w:t>
      </w:r>
    </w:p>
    <w:p w:rsidR="005F494B" w:rsidRDefault="005F494B" w:rsidP="00800DBC">
      <w:pPr>
        <w:pStyle w:val="Paragraphedeliste"/>
        <w:numPr>
          <w:ilvl w:val="0"/>
          <w:numId w:val="18"/>
        </w:numPr>
      </w:pPr>
      <w:r>
        <w:t>La vue insoutenable des morts et des blessés</w:t>
      </w:r>
    </w:p>
    <w:p w:rsidR="005F494B" w:rsidRDefault="005F494B" w:rsidP="00800DBC">
      <w:pPr>
        <w:pStyle w:val="Paragraphedeliste"/>
        <w:numPr>
          <w:ilvl w:val="0"/>
          <w:numId w:val="18"/>
        </w:numPr>
      </w:pPr>
      <w:r>
        <w:t>La chaleur, le froid, la boue, les parasites</w:t>
      </w:r>
    </w:p>
    <w:p w:rsidR="005F494B" w:rsidRDefault="005F494B" w:rsidP="00800DBC">
      <w:pPr>
        <w:pStyle w:val="Paragraphedeliste"/>
        <w:numPr>
          <w:ilvl w:val="0"/>
          <w:numId w:val="18"/>
        </w:numPr>
      </w:pPr>
      <w:r>
        <w:t xml:space="preserve">L’épuisement, l'éloignement des êtres chers. </w:t>
      </w:r>
    </w:p>
    <w:p w:rsidR="005F494B" w:rsidRDefault="005F494B" w:rsidP="00655887">
      <w:pPr>
        <w:ind w:left="708"/>
      </w:pPr>
      <w:r w:rsidRPr="00B90CB3">
        <w:rPr>
          <w:highlight w:val="lightGray"/>
        </w:rPr>
        <w:t>Les soldats développent  des troubles psychiques pendant et après le conflit, cauchemars, tremblements, mutisme...</w:t>
      </w:r>
    </w:p>
    <w:p w:rsidR="005F494B" w:rsidRPr="00B90CB3" w:rsidRDefault="005F494B" w:rsidP="005F494B">
      <w:pPr>
        <w:rPr>
          <w:b/>
          <w:sz w:val="24"/>
          <w:u w:val="single"/>
        </w:rPr>
      </w:pPr>
      <w:r w:rsidRPr="00655887">
        <w:rPr>
          <w:b/>
          <w:sz w:val="24"/>
          <w:highlight w:val="yellow"/>
          <w:u w:val="single"/>
        </w:rPr>
        <w:t>2.L’endurance  des combattants.</w:t>
      </w:r>
    </w:p>
    <w:p w:rsidR="005F494B" w:rsidRPr="00B90CB3" w:rsidRDefault="005F494B" w:rsidP="005F494B">
      <w:pPr>
        <w:rPr>
          <w:b/>
          <w:color w:val="FF0000"/>
          <w:u w:val="single"/>
        </w:rPr>
      </w:pPr>
      <w:r w:rsidRPr="00B90CB3">
        <w:rPr>
          <w:rFonts w:ascii="Arial" w:hAnsi="Arial" w:cs="Arial"/>
          <w:b/>
          <w:color w:val="FF0000"/>
          <w:u w:val="single"/>
        </w:rPr>
        <w:t xml:space="preserve">a/ </w:t>
      </w:r>
      <w:r w:rsidRPr="00B90CB3">
        <w:rPr>
          <w:b/>
          <w:color w:val="FF0000"/>
          <w:u w:val="single"/>
        </w:rPr>
        <w:t>La t</w:t>
      </w:r>
      <w:r w:rsidRPr="00B90CB3">
        <w:rPr>
          <w:rFonts w:ascii="Calibri" w:hAnsi="Calibri" w:cs="Calibri"/>
          <w:b/>
          <w:color w:val="FF0000"/>
          <w:u w:val="single"/>
        </w:rPr>
        <w:t>é</w:t>
      </w:r>
      <w:r w:rsidRPr="00B90CB3">
        <w:rPr>
          <w:b/>
          <w:color w:val="FF0000"/>
          <w:u w:val="single"/>
        </w:rPr>
        <w:t>nacit</w:t>
      </w:r>
      <w:r w:rsidRPr="00B90CB3">
        <w:rPr>
          <w:rFonts w:ascii="Calibri" w:hAnsi="Calibri" w:cs="Calibri"/>
          <w:b/>
          <w:color w:val="FF0000"/>
          <w:u w:val="single"/>
        </w:rPr>
        <w:t>é</w:t>
      </w:r>
      <w:r w:rsidRPr="00B90CB3">
        <w:rPr>
          <w:b/>
          <w:color w:val="FF0000"/>
          <w:u w:val="single"/>
        </w:rPr>
        <w:t xml:space="preserve"> des combattants</w:t>
      </w:r>
    </w:p>
    <w:p w:rsidR="005F494B" w:rsidRDefault="005F494B" w:rsidP="00655887">
      <w:pPr>
        <w:ind w:left="708"/>
      </w:pPr>
      <w:r>
        <w:t xml:space="preserve">Elle s'explique par : </w:t>
      </w:r>
    </w:p>
    <w:p w:rsidR="005F494B" w:rsidRPr="00732BDB" w:rsidRDefault="005F494B" w:rsidP="00800DBC">
      <w:pPr>
        <w:pStyle w:val="Paragraphedeliste"/>
        <w:numPr>
          <w:ilvl w:val="0"/>
          <w:numId w:val="19"/>
        </w:numPr>
        <w:spacing w:line="480" w:lineRule="auto"/>
        <w:rPr>
          <w:u w:val="single"/>
        </w:rPr>
      </w:pPr>
      <w:r w:rsidRPr="00732BDB">
        <w:rPr>
          <w:u w:val="single"/>
        </w:rPr>
        <w:t xml:space="preserve">des contraintes </w:t>
      </w:r>
    </w:p>
    <w:p w:rsidR="005F494B" w:rsidRPr="00655887" w:rsidRDefault="005F494B" w:rsidP="00800DBC">
      <w:pPr>
        <w:pStyle w:val="Paragraphedeliste"/>
        <w:numPr>
          <w:ilvl w:val="0"/>
          <w:numId w:val="20"/>
        </w:numPr>
        <w:spacing w:line="480" w:lineRule="auto"/>
        <w:rPr>
          <w:b/>
          <w:sz w:val="20"/>
        </w:rPr>
      </w:pPr>
      <w:r w:rsidRPr="00655887">
        <w:rPr>
          <w:rFonts w:ascii="Calibri" w:hAnsi="Calibri" w:cs="Calibri"/>
          <w:b/>
          <w:sz w:val="20"/>
        </w:rPr>
        <w:t>Faire son «</w:t>
      </w:r>
      <w:r w:rsidRPr="00655887">
        <w:rPr>
          <w:b/>
          <w:sz w:val="20"/>
        </w:rPr>
        <w:t xml:space="preserve"> devoir patriotique </w:t>
      </w:r>
      <w:r w:rsidRPr="00655887">
        <w:rPr>
          <w:rFonts w:ascii="Calibri" w:hAnsi="Calibri" w:cs="Calibri"/>
          <w:b/>
          <w:sz w:val="20"/>
        </w:rPr>
        <w:t>»</w:t>
      </w:r>
      <w:r w:rsidRPr="00655887">
        <w:rPr>
          <w:b/>
          <w:sz w:val="20"/>
        </w:rPr>
        <w:t>sous peine de lourdes sanctions en cas de refus du combat</w:t>
      </w:r>
    </w:p>
    <w:p w:rsidR="005F494B" w:rsidRPr="00655887" w:rsidRDefault="005F494B" w:rsidP="00800DBC">
      <w:pPr>
        <w:pStyle w:val="Paragraphedeliste"/>
        <w:numPr>
          <w:ilvl w:val="0"/>
          <w:numId w:val="20"/>
        </w:numPr>
        <w:spacing w:line="480" w:lineRule="auto"/>
        <w:rPr>
          <w:b/>
          <w:sz w:val="20"/>
        </w:rPr>
      </w:pPr>
      <w:r w:rsidRPr="00655887">
        <w:rPr>
          <w:b/>
          <w:sz w:val="20"/>
        </w:rPr>
        <w:t>Mais aussi un devoir moral de solidarité vis-à-vis de leurs camarades</w:t>
      </w:r>
    </w:p>
    <w:p w:rsidR="005F494B" w:rsidRDefault="005F494B" w:rsidP="00800DBC">
      <w:pPr>
        <w:pStyle w:val="Paragraphedeliste"/>
        <w:numPr>
          <w:ilvl w:val="0"/>
          <w:numId w:val="19"/>
        </w:numPr>
        <w:spacing w:line="480" w:lineRule="auto"/>
        <w:rPr>
          <w:u w:val="single"/>
        </w:rPr>
      </w:pPr>
      <w:r w:rsidRPr="00732BDB">
        <w:rPr>
          <w:u w:val="single"/>
        </w:rPr>
        <w:t>des repr</w:t>
      </w:r>
      <w:r w:rsidRPr="00732BDB">
        <w:rPr>
          <w:rFonts w:ascii="Calibri" w:hAnsi="Calibri" w:cs="Calibri"/>
          <w:u w:val="single"/>
        </w:rPr>
        <w:t>é</w:t>
      </w:r>
      <w:r w:rsidRPr="00732BDB">
        <w:rPr>
          <w:u w:val="single"/>
        </w:rPr>
        <w:t xml:space="preserve">sentations </w:t>
      </w:r>
    </w:p>
    <w:p w:rsidR="005F494B" w:rsidRPr="00655887" w:rsidRDefault="005F494B" w:rsidP="00655887">
      <w:pPr>
        <w:pStyle w:val="Paragraphedeliste"/>
        <w:numPr>
          <w:ilvl w:val="1"/>
          <w:numId w:val="21"/>
        </w:numPr>
        <w:spacing w:line="480" w:lineRule="auto"/>
        <w:ind w:right="-567"/>
        <w:rPr>
          <w:b/>
          <w:sz w:val="20"/>
          <w:szCs w:val="20"/>
        </w:rPr>
      </w:pPr>
      <w:r w:rsidRPr="00655887">
        <w:rPr>
          <w:b/>
          <w:sz w:val="20"/>
          <w:szCs w:val="20"/>
        </w:rPr>
        <w:t xml:space="preserve">La plupart ont le sentiment de mener une guerre défensive pour sauver le sol de la mère-patrie. </w:t>
      </w:r>
    </w:p>
    <w:p w:rsidR="005F494B" w:rsidRDefault="005F494B" w:rsidP="00800DBC">
      <w:pPr>
        <w:pStyle w:val="Paragraphedeliste"/>
        <w:numPr>
          <w:ilvl w:val="1"/>
          <w:numId w:val="21"/>
        </w:numPr>
        <w:spacing w:line="480" w:lineRule="auto"/>
        <w:ind w:right="-567"/>
        <w:rPr>
          <w:sz w:val="20"/>
          <w:szCs w:val="20"/>
        </w:rPr>
      </w:pPr>
      <w:r w:rsidRPr="00732BDB">
        <w:rPr>
          <w:sz w:val="20"/>
          <w:szCs w:val="20"/>
        </w:rPr>
        <w:t>Mais faut parler d’ d'unions sacrées politiques, de défendre la civilisation contre la barbarie, la paix universelle, mais aussi leur famille.</w:t>
      </w:r>
      <w:r>
        <w:rPr>
          <w:sz w:val="20"/>
          <w:szCs w:val="20"/>
        </w:rPr>
        <w:t>( voir les cartes postales sur ce thème)</w:t>
      </w:r>
    </w:p>
    <w:p w:rsidR="005F494B" w:rsidRDefault="005F494B" w:rsidP="00402DBD">
      <w:pPr>
        <w:pStyle w:val="Paragraphedeliste"/>
        <w:spacing w:line="480" w:lineRule="auto"/>
        <w:rPr>
          <w:sz w:val="20"/>
          <w:szCs w:val="20"/>
        </w:rPr>
      </w:pPr>
    </w:p>
    <w:p w:rsidR="005F494B" w:rsidRPr="00732BDB" w:rsidRDefault="005F494B" w:rsidP="00800DBC">
      <w:pPr>
        <w:pStyle w:val="Paragraphedeliste"/>
        <w:numPr>
          <w:ilvl w:val="0"/>
          <w:numId w:val="19"/>
        </w:numPr>
        <w:spacing w:line="480" w:lineRule="auto"/>
        <w:rPr>
          <w:szCs w:val="20"/>
        </w:rPr>
      </w:pPr>
      <w:r>
        <w:rPr>
          <w:szCs w:val="20"/>
        </w:rPr>
        <w:t xml:space="preserve"> </w:t>
      </w:r>
      <w:r w:rsidRPr="00732BDB">
        <w:rPr>
          <w:szCs w:val="20"/>
        </w:rPr>
        <w:t xml:space="preserve">Une certitude. </w:t>
      </w:r>
    </w:p>
    <w:p w:rsidR="005F494B" w:rsidRDefault="005F494B" w:rsidP="00655887">
      <w:pPr>
        <w:pStyle w:val="Paragraphedeliste"/>
        <w:numPr>
          <w:ilvl w:val="0"/>
          <w:numId w:val="24"/>
        </w:numPr>
        <w:spacing w:line="480" w:lineRule="auto"/>
      </w:pPr>
      <w:r w:rsidRPr="00732BDB">
        <w:rPr>
          <w:sz w:val="20"/>
          <w:szCs w:val="20"/>
        </w:rPr>
        <w:t>Les paysans français, du Nord et de l'Est, qui nourrissent le gros de l'infanterie française se battent ainsi autant pour le sol de la patrie que pour le sol de leurs villages</w:t>
      </w:r>
      <w:r w:rsidRPr="00732BDB">
        <w:rPr>
          <w:sz w:val="20"/>
        </w:rPr>
        <w:t>.</w:t>
      </w:r>
    </w:p>
    <w:p w:rsidR="005F494B" w:rsidRPr="00800DBC" w:rsidRDefault="005F494B" w:rsidP="00800DBC">
      <w:pPr>
        <w:ind w:left="360"/>
        <w:rPr>
          <w:b/>
        </w:rPr>
      </w:pPr>
      <w:r w:rsidRPr="00800DBC">
        <w:rPr>
          <w:b/>
        </w:rPr>
        <w:t>Tout cela  mod</w:t>
      </w:r>
      <w:r w:rsidRPr="00800DBC">
        <w:rPr>
          <w:rFonts w:ascii="Calibri" w:hAnsi="Calibri" w:cs="Calibri"/>
          <w:b/>
        </w:rPr>
        <w:t>è</w:t>
      </w:r>
      <w:r w:rsidRPr="00800DBC">
        <w:rPr>
          <w:b/>
        </w:rPr>
        <w:t xml:space="preserve">le leurs comportements. </w:t>
      </w:r>
    </w:p>
    <w:p w:rsidR="005F494B" w:rsidRDefault="005F494B" w:rsidP="00800DBC">
      <w:pPr>
        <w:ind w:left="360"/>
        <w:rPr>
          <w:color w:val="C00000"/>
        </w:rPr>
      </w:pPr>
      <w:r w:rsidRPr="00732BDB">
        <w:rPr>
          <w:color w:val="C00000"/>
        </w:rPr>
        <w:t xml:space="preserve">Les défections </w:t>
      </w:r>
      <w:r w:rsidR="00800DBC">
        <w:rPr>
          <w:color w:val="C00000"/>
        </w:rPr>
        <w:t xml:space="preserve"> (déserter) </w:t>
      </w:r>
      <w:r w:rsidRPr="00732BDB">
        <w:rPr>
          <w:color w:val="C00000"/>
        </w:rPr>
        <w:t>au combat se produisent mais sont rares et les mutineries de 1917 ne relèvent pas du pacifisme.</w:t>
      </w:r>
    </w:p>
    <w:p w:rsidR="00402DBD" w:rsidRDefault="00402DBD" w:rsidP="005F494B">
      <w:pPr>
        <w:rPr>
          <w:color w:val="C00000"/>
        </w:rPr>
      </w:pPr>
    </w:p>
    <w:p w:rsidR="005F494B" w:rsidRDefault="00402DBD" w:rsidP="005F494B">
      <w:r w:rsidRPr="00655887">
        <w:rPr>
          <w:noProof/>
          <w:highlight w:val="yellow"/>
          <w:lang w:eastAsia="fr-FR"/>
        </w:rPr>
        <w:drawing>
          <wp:anchor distT="0" distB="0" distL="114300" distR="114300" simplePos="0" relativeHeight="251658240" behindDoc="1" locked="0" layoutInCell="1" allowOverlap="1" wp14:anchorId="3E57ABD7" wp14:editId="44682375">
            <wp:simplePos x="0" y="0"/>
            <wp:positionH relativeFrom="column">
              <wp:posOffset>4819650</wp:posOffset>
            </wp:positionH>
            <wp:positionV relativeFrom="paragraph">
              <wp:posOffset>152400</wp:posOffset>
            </wp:positionV>
            <wp:extent cx="1036320" cy="1407160"/>
            <wp:effectExtent l="0" t="0" r="0" b="2540"/>
            <wp:wrapTight wrapText="bothSides">
              <wp:wrapPolygon edited="0">
                <wp:start x="0" y="0"/>
                <wp:lineTo x="0" y="21347"/>
                <wp:lineTo x="21044" y="21347"/>
                <wp:lineTo x="21044" y="0"/>
                <wp:lineTo x="0" y="0"/>
              </wp:wrapPolygon>
            </wp:wrapTight>
            <wp:docPr id="13" name="Image 13" descr="Affiche française - Capitaine Co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 française - Capitaine Con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32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94B" w:rsidRPr="00655887">
        <w:rPr>
          <w:b/>
          <w:sz w:val="24"/>
          <w:highlight w:val="yellow"/>
          <w:u w:val="single"/>
        </w:rPr>
        <w:t>3. Une « brutalisation » des hommes ?</w:t>
      </w:r>
      <w:r w:rsidR="005F494B" w:rsidRPr="00B90CB3">
        <w:rPr>
          <w:sz w:val="24"/>
        </w:rPr>
        <w:t xml:space="preserve">        </w:t>
      </w:r>
    </w:p>
    <w:p w:rsidR="005F494B" w:rsidRDefault="005F494B" w:rsidP="005F494B">
      <w:r w:rsidRPr="00B85C47">
        <w:rPr>
          <w:b/>
          <w:color w:val="C00000"/>
          <w:u w:val="single"/>
        </w:rPr>
        <w:t>a/ La « mort anonyme »</w:t>
      </w:r>
      <w:r w:rsidRPr="00B85C47">
        <w:rPr>
          <w:color w:val="C00000"/>
        </w:rPr>
        <w:t xml:space="preserve"> </w:t>
      </w:r>
      <w:r>
        <w:t>(voir les guerre du vingtième siècle)</w:t>
      </w:r>
    </w:p>
    <w:p w:rsidR="005F494B" w:rsidRDefault="005F494B" w:rsidP="00800DBC">
      <w:pPr>
        <w:pStyle w:val="Paragraphedeliste"/>
        <w:numPr>
          <w:ilvl w:val="0"/>
          <w:numId w:val="22"/>
        </w:numPr>
      </w:pPr>
      <w:r>
        <w:t>Elle est donnée à distance par les artilleurs</w:t>
      </w:r>
    </w:p>
    <w:p w:rsidR="005F494B" w:rsidRPr="00B85C47" w:rsidRDefault="005F494B" w:rsidP="005F494B">
      <w:pPr>
        <w:rPr>
          <w:b/>
          <w:color w:val="C00000"/>
        </w:rPr>
      </w:pPr>
      <w:r w:rsidRPr="00B85C47">
        <w:rPr>
          <w:b/>
          <w:color w:val="C00000"/>
        </w:rPr>
        <w:t>b/ la mort de près</w:t>
      </w:r>
    </w:p>
    <w:p w:rsidR="005F494B" w:rsidRDefault="005F494B" w:rsidP="00800DBC">
      <w:pPr>
        <w:pStyle w:val="Paragraphedeliste"/>
        <w:numPr>
          <w:ilvl w:val="0"/>
          <w:numId w:val="22"/>
        </w:numPr>
      </w:pPr>
      <w:r>
        <w:t>Celle des « coups de main » des « nettoyeurs de tranchées »</w:t>
      </w:r>
    </w:p>
    <w:p w:rsidR="005F494B" w:rsidRDefault="005F494B" w:rsidP="00800DBC">
      <w:pPr>
        <w:pStyle w:val="Paragraphedeliste"/>
      </w:pPr>
      <w:r w:rsidRPr="00800DBC">
        <w:rPr>
          <w:b/>
          <w:highlight w:val="green"/>
        </w:rPr>
        <w:t>Référence</w:t>
      </w:r>
      <w:r w:rsidRPr="00800DBC">
        <w:rPr>
          <w:b/>
        </w:rPr>
        <w:t> </w:t>
      </w:r>
      <w:r>
        <w:t xml:space="preserve">: </w:t>
      </w:r>
      <w:r w:rsidRPr="00B85C47">
        <w:t>Capitaine Conan est un film français de Bertrand Tavernier, sorti en 1996. Son action se déroule pendant et immédiatement après la Première Guerre mondiale, sur le front des Balkans. Il s'agit d'une adaptation du roman homonyme Capitaine Conan de Roger Vercel</w:t>
      </w:r>
      <w:r>
        <w:t>.</w:t>
      </w:r>
      <w:r w:rsidRPr="00B85C47">
        <w:t xml:space="preserve"> </w:t>
      </w:r>
    </w:p>
    <w:p w:rsidR="005F494B" w:rsidRDefault="00755451" w:rsidP="005F494B">
      <w:r>
        <w:rPr>
          <w:noProof/>
          <w:lang w:eastAsia="fr-FR"/>
        </w:rPr>
        <w:drawing>
          <wp:anchor distT="0" distB="0" distL="114300" distR="114300" simplePos="0" relativeHeight="251661312" behindDoc="1" locked="0" layoutInCell="1" allowOverlap="1" wp14:anchorId="7A8D9ECA" wp14:editId="2611AAC3">
            <wp:simplePos x="0" y="0"/>
            <wp:positionH relativeFrom="column">
              <wp:posOffset>1793875</wp:posOffset>
            </wp:positionH>
            <wp:positionV relativeFrom="paragraph">
              <wp:posOffset>837565</wp:posOffset>
            </wp:positionV>
            <wp:extent cx="2593975" cy="1900555"/>
            <wp:effectExtent l="0" t="0" r="0" b="4445"/>
            <wp:wrapTight wrapText="bothSides">
              <wp:wrapPolygon edited="0">
                <wp:start x="0" y="0"/>
                <wp:lineTo x="0" y="21434"/>
                <wp:lineTo x="21415" y="21434"/>
                <wp:lineTo x="2141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undedsoldier.jpg"/>
                    <pic:cNvPicPr/>
                  </pic:nvPicPr>
                  <pic:blipFill>
                    <a:blip r:embed="rId9">
                      <a:extLst>
                        <a:ext uri="{28A0092B-C50C-407E-A947-70E740481C1C}">
                          <a14:useLocalDpi xmlns:a14="http://schemas.microsoft.com/office/drawing/2010/main" val="0"/>
                        </a:ext>
                      </a:extLst>
                    </a:blip>
                    <a:stretch>
                      <a:fillRect/>
                    </a:stretch>
                  </pic:blipFill>
                  <pic:spPr>
                    <a:xfrm>
                      <a:off x="0" y="0"/>
                      <a:ext cx="2593975" cy="1900555"/>
                    </a:xfrm>
                    <a:prstGeom prst="rect">
                      <a:avLst/>
                    </a:prstGeom>
                  </pic:spPr>
                </pic:pic>
              </a:graphicData>
            </a:graphic>
            <wp14:sizeRelH relativeFrom="page">
              <wp14:pctWidth>0</wp14:pctWidth>
            </wp14:sizeRelH>
            <wp14:sizeRelV relativeFrom="page">
              <wp14:pctHeight>0</wp14:pctHeight>
            </wp14:sizeRelV>
          </wp:anchor>
        </w:drawing>
      </w:r>
      <w:r w:rsidR="005F494B">
        <w:t>Le thème du film.</w:t>
      </w:r>
    </w:p>
    <w:p w:rsidR="005F494B" w:rsidRDefault="00755451" w:rsidP="005F494B">
      <w:r>
        <w:rPr>
          <w:noProof/>
          <w:lang w:eastAsia="fr-FR"/>
        </w:rPr>
        <w:drawing>
          <wp:anchor distT="0" distB="0" distL="114300" distR="114300" simplePos="0" relativeHeight="251660288" behindDoc="1" locked="0" layoutInCell="1" allowOverlap="1" wp14:anchorId="2A2F2EC0" wp14:editId="6F215177">
            <wp:simplePos x="0" y="0"/>
            <wp:positionH relativeFrom="column">
              <wp:posOffset>4576445</wp:posOffset>
            </wp:positionH>
            <wp:positionV relativeFrom="paragraph">
              <wp:posOffset>514985</wp:posOffset>
            </wp:positionV>
            <wp:extent cx="1496695" cy="1906270"/>
            <wp:effectExtent l="0" t="0" r="8255" b="0"/>
            <wp:wrapTight wrapText="bothSides">
              <wp:wrapPolygon edited="0">
                <wp:start x="0" y="0"/>
                <wp:lineTo x="0" y="21370"/>
                <wp:lineTo x="21444" y="21370"/>
                <wp:lineTo x="21444"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695" cy="19062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03B44510" wp14:editId="35CA3A66">
            <wp:simplePos x="0" y="0"/>
            <wp:positionH relativeFrom="column">
              <wp:posOffset>-452755</wp:posOffset>
            </wp:positionH>
            <wp:positionV relativeFrom="paragraph">
              <wp:posOffset>514350</wp:posOffset>
            </wp:positionV>
            <wp:extent cx="2042795" cy="1862455"/>
            <wp:effectExtent l="0" t="0" r="0" b="4445"/>
            <wp:wrapTight wrapText="bothSides">
              <wp:wrapPolygon edited="0">
                <wp:start x="0" y="0"/>
                <wp:lineTo x="0" y="21431"/>
                <wp:lineTo x="21352" y="21431"/>
                <wp:lineTo x="213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vau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795" cy="1862455"/>
                    </a:xfrm>
                    <a:prstGeom prst="rect">
                      <a:avLst/>
                    </a:prstGeom>
                  </pic:spPr>
                </pic:pic>
              </a:graphicData>
            </a:graphic>
            <wp14:sizeRelH relativeFrom="page">
              <wp14:pctWidth>0</wp14:pctWidth>
            </wp14:sizeRelH>
            <wp14:sizeRelV relativeFrom="page">
              <wp14:pctHeight>0</wp14:pctHeight>
            </wp14:sizeRelV>
          </wp:anchor>
        </w:drawing>
      </w:r>
      <w:r w:rsidR="005F494B">
        <w:t xml:space="preserve">Confrontés à la violence  et dans un contexte de levée de l'interdit de tuer, certains  ont pris parfois plaisir à combattre. </w:t>
      </w:r>
    </w:p>
    <w:p w:rsidR="00755451" w:rsidRDefault="001B5A10" w:rsidP="005F494B">
      <w:bookmarkStart w:id="0" w:name="_GoBack"/>
      <w:r>
        <w:rPr>
          <w:noProof/>
          <w:lang w:eastAsia="fr-FR"/>
        </w:rPr>
        <w:drawing>
          <wp:anchor distT="0" distB="0" distL="114300" distR="114300" simplePos="0" relativeHeight="251662336" behindDoc="1" locked="0" layoutInCell="1" allowOverlap="1" wp14:anchorId="5474B750" wp14:editId="1CA94B3C">
            <wp:simplePos x="0" y="0"/>
            <wp:positionH relativeFrom="column">
              <wp:posOffset>1900555</wp:posOffset>
            </wp:positionH>
            <wp:positionV relativeFrom="paragraph">
              <wp:posOffset>201295</wp:posOffset>
            </wp:positionV>
            <wp:extent cx="2262505" cy="2295525"/>
            <wp:effectExtent l="0" t="0" r="4445" b="9525"/>
            <wp:wrapTight wrapText="bothSides">
              <wp:wrapPolygon edited="0">
                <wp:start x="0" y="0"/>
                <wp:lineTo x="0" y="21510"/>
                <wp:lineTo x="21461" y="21510"/>
                <wp:lineTo x="21461" y="0"/>
                <wp:lineTo x="0" y="0"/>
              </wp:wrapPolygon>
            </wp:wrapTight>
            <wp:docPr id="14" name="il_fi" descr="http://pharouest.ac-rennes.fr/e350002M/HIDA/Tard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arouest.ac-rennes.fr/e350002M/HIDA/Tardi-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2505" cy="2295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5451">
        <w:t xml:space="preserve">  </w:t>
      </w:r>
    </w:p>
    <w:p w:rsidR="00755451" w:rsidRDefault="00755451" w:rsidP="005F494B"/>
    <w:p w:rsidR="00755451" w:rsidRDefault="00755451" w:rsidP="005F494B"/>
    <w:sectPr w:rsidR="00755451" w:rsidSect="00755451">
      <w:headerReference w:type="default" r:id="rId13"/>
      <w:footerReference w:type="default" r:id="rId14"/>
      <w:pgSz w:w="11906" w:h="16838"/>
      <w:pgMar w:top="418"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7F" w:rsidRDefault="0021537F" w:rsidP="00800DBC">
      <w:pPr>
        <w:spacing w:after="0" w:line="240" w:lineRule="auto"/>
      </w:pPr>
      <w:r>
        <w:separator/>
      </w:r>
    </w:p>
  </w:endnote>
  <w:endnote w:type="continuationSeparator" w:id="0">
    <w:p w:rsidR="0021537F" w:rsidRDefault="0021537F" w:rsidP="00800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66049"/>
      <w:docPartObj>
        <w:docPartGallery w:val="Page Numbers (Bottom of Page)"/>
        <w:docPartUnique/>
      </w:docPartObj>
    </w:sdtPr>
    <w:sdtContent>
      <w:p w:rsidR="00655887" w:rsidRDefault="00655887">
        <w:pPr>
          <w:pStyle w:val="Pieddepage"/>
          <w:jc w:val="right"/>
        </w:pPr>
        <w:r>
          <w:fldChar w:fldCharType="begin"/>
        </w:r>
        <w:r>
          <w:instrText>PAGE   \* MERGEFORMAT</w:instrText>
        </w:r>
        <w:r>
          <w:fldChar w:fldCharType="separate"/>
        </w:r>
        <w:r w:rsidR="0021537F">
          <w:rPr>
            <w:noProof/>
          </w:rPr>
          <w:t>1</w:t>
        </w:r>
        <w:r>
          <w:fldChar w:fldCharType="end"/>
        </w:r>
      </w:p>
    </w:sdtContent>
  </w:sdt>
  <w:p w:rsidR="00655887" w:rsidRDefault="006558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7F" w:rsidRDefault="0021537F" w:rsidP="00800DBC">
      <w:pPr>
        <w:spacing w:after="0" w:line="240" w:lineRule="auto"/>
      </w:pPr>
      <w:r>
        <w:separator/>
      </w:r>
    </w:p>
  </w:footnote>
  <w:footnote w:type="continuationSeparator" w:id="0">
    <w:p w:rsidR="0021537F" w:rsidRDefault="0021537F" w:rsidP="00800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DBC" w:rsidRDefault="00800DBC">
    <w:pPr>
      <w:pStyle w:val="En-tte"/>
    </w:pPr>
  </w:p>
  <w:p w:rsidR="00800DBC" w:rsidRDefault="00800D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9.2pt;height:9.2pt" o:bullet="t">
        <v:imagedata r:id="rId1" o:title="j0115835"/>
      </v:shape>
    </w:pict>
  </w:numPicBullet>
  <w:abstractNum w:abstractNumId="0">
    <w:nsid w:val="01F713BB"/>
    <w:multiLevelType w:val="hybridMultilevel"/>
    <w:tmpl w:val="5EA68A50"/>
    <w:lvl w:ilvl="0" w:tplc="1184621A">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A55542"/>
    <w:multiLevelType w:val="hybridMultilevel"/>
    <w:tmpl w:val="04A6A2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D05A1"/>
    <w:multiLevelType w:val="hybridMultilevel"/>
    <w:tmpl w:val="3BF0BC3C"/>
    <w:lvl w:ilvl="0" w:tplc="D5BC1478">
      <w:start w:val="1"/>
      <w:numFmt w:val="bullet"/>
      <w:lvlText w:val=""/>
      <w:lvlPicBulletId w:val="0"/>
      <w:lvlJc w:val="left"/>
      <w:pPr>
        <w:ind w:left="720" w:hanging="360"/>
      </w:pPr>
      <w:rPr>
        <w:rFonts w:ascii="Symbol" w:hAnsi="Symbol" w:hint="default"/>
        <w:color w:val="auto"/>
      </w:rPr>
    </w:lvl>
    <w:lvl w:ilvl="1" w:tplc="1184621A">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6324CE"/>
    <w:multiLevelType w:val="hybridMultilevel"/>
    <w:tmpl w:val="46661372"/>
    <w:lvl w:ilvl="0" w:tplc="D5BC1478">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42A38C7"/>
    <w:multiLevelType w:val="hybridMultilevel"/>
    <w:tmpl w:val="E07C926A"/>
    <w:lvl w:ilvl="0" w:tplc="D5BC1478">
      <w:start w:val="1"/>
      <w:numFmt w:val="bullet"/>
      <w:lvlText w:val=""/>
      <w:lvlPicBulletId w:val="0"/>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4D0351B"/>
    <w:multiLevelType w:val="hybridMultilevel"/>
    <w:tmpl w:val="27AEA4C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AE15F5"/>
    <w:multiLevelType w:val="hybridMultilevel"/>
    <w:tmpl w:val="31A4B794"/>
    <w:lvl w:ilvl="0" w:tplc="1184621A">
      <w:start w:val="1"/>
      <w:numFmt w:val="bullet"/>
      <w:lvlText w:val=""/>
      <w:lvlJc w:val="left"/>
      <w:pPr>
        <w:ind w:left="1788" w:hanging="360"/>
      </w:pPr>
      <w:rPr>
        <w:rFonts w:ascii="Symbol" w:hAnsi="Symbol" w:hint="default"/>
        <w:color w:val="auto"/>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nsid w:val="1A834601"/>
    <w:multiLevelType w:val="hybridMultilevel"/>
    <w:tmpl w:val="8FDA3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3036D4"/>
    <w:multiLevelType w:val="hybridMultilevel"/>
    <w:tmpl w:val="3E4C62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9F25DD"/>
    <w:multiLevelType w:val="hybridMultilevel"/>
    <w:tmpl w:val="B90CA672"/>
    <w:lvl w:ilvl="0" w:tplc="D5BC147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F42635"/>
    <w:multiLevelType w:val="hybridMultilevel"/>
    <w:tmpl w:val="1298D0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E13C72"/>
    <w:multiLevelType w:val="hybridMultilevel"/>
    <w:tmpl w:val="621C31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162C6C"/>
    <w:multiLevelType w:val="hybridMultilevel"/>
    <w:tmpl w:val="ADD69D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51630D0"/>
    <w:multiLevelType w:val="hybridMultilevel"/>
    <w:tmpl w:val="8C6EDC60"/>
    <w:lvl w:ilvl="0" w:tplc="D5BC1478">
      <w:start w:val="1"/>
      <w:numFmt w:val="bullet"/>
      <w:lvlText w:val=""/>
      <w:lvlPicBulletId w:val="0"/>
      <w:lvlJc w:val="lef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74566C5"/>
    <w:multiLevelType w:val="hybridMultilevel"/>
    <w:tmpl w:val="E8E4081C"/>
    <w:lvl w:ilvl="0" w:tplc="D5BC1478">
      <w:start w:val="1"/>
      <w:numFmt w:val="bullet"/>
      <w:lvlText w:val=""/>
      <w:lvlPicBulletId w:val="0"/>
      <w:lvlJc w:val="left"/>
      <w:pPr>
        <w:ind w:left="1068" w:hanging="360"/>
      </w:pPr>
      <w:rPr>
        <w:rFonts w:ascii="Symbol" w:hAnsi="Symbol"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AA55ABE"/>
    <w:multiLevelType w:val="hybridMultilevel"/>
    <w:tmpl w:val="F3E63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E10474"/>
    <w:multiLevelType w:val="hybridMultilevel"/>
    <w:tmpl w:val="2F149E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4E47EA"/>
    <w:multiLevelType w:val="hybridMultilevel"/>
    <w:tmpl w:val="1952BF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5F59B1"/>
    <w:multiLevelType w:val="hybridMultilevel"/>
    <w:tmpl w:val="5B6EF6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B13F00"/>
    <w:multiLevelType w:val="hybridMultilevel"/>
    <w:tmpl w:val="58703A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FB75D6"/>
    <w:multiLevelType w:val="hybridMultilevel"/>
    <w:tmpl w:val="EB0CE0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357AA0"/>
    <w:multiLevelType w:val="hybridMultilevel"/>
    <w:tmpl w:val="24F66BFC"/>
    <w:lvl w:ilvl="0" w:tplc="D5BC1478">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8E5822"/>
    <w:multiLevelType w:val="hybridMultilevel"/>
    <w:tmpl w:val="CA162702"/>
    <w:lvl w:ilvl="0" w:tplc="D5BC1478">
      <w:start w:val="1"/>
      <w:numFmt w:val="bullet"/>
      <w:lvlText w:val=""/>
      <w:lvlPicBulletId w:val="0"/>
      <w:lvlJc w:val="left"/>
      <w:pPr>
        <w:ind w:left="720" w:hanging="360"/>
      </w:pPr>
      <w:rPr>
        <w:rFonts w:ascii="Symbol" w:hAnsi="Symbol" w:hint="default"/>
        <w:color w:val="auto"/>
      </w:rPr>
    </w:lvl>
    <w:lvl w:ilvl="1" w:tplc="1184621A">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9C3985"/>
    <w:multiLevelType w:val="hybridMultilevel"/>
    <w:tmpl w:val="C0D2F2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8"/>
  </w:num>
  <w:num w:numId="6">
    <w:abstractNumId w:val="19"/>
  </w:num>
  <w:num w:numId="7">
    <w:abstractNumId w:val="11"/>
  </w:num>
  <w:num w:numId="8">
    <w:abstractNumId w:val="12"/>
  </w:num>
  <w:num w:numId="9">
    <w:abstractNumId w:val="20"/>
  </w:num>
  <w:num w:numId="10">
    <w:abstractNumId w:val="1"/>
  </w:num>
  <w:num w:numId="11">
    <w:abstractNumId w:val="15"/>
  </w:num>
  <w:num w:numId="12">
    <w:abstractNumId w:val="7"/>
  </w:num>
  <w:num w:numId="13">
    <w:abstractNumId w:val="23"/>
  </w:num>
  <w:num w:numId="14">
    <w:abstractNumId w:val="18"/>
  </w:num>
  <w:num w:numId="15">
    <w:abstractNumId w:val="13"/>
  </w:num>
  <w:num w:numId="16">
    <w:abstractNumId w:val="21"/>
  </w:num>
  <w:num w:numId="17">
    <w:abstractNumId w:val="4"/>
  </w:num>
  <w:num w:numId="18">
    <w:abstractNumId w:val="3"/>
  </w:num>
  <w:num w:numId="19">
    <w:abstractNumId w:val="14"/>
  </w:num>
  <w:num w:numId="20">
    <w:abstractNumId w:val="0"/>
  </w:num>
  <w:num w:numId="21">
    <w:abstractNumId w:val="2"/>
  </w:num>
  <w:num w:numId="22">
    <w:abstractNumId w:val="9"/>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4B"/>
    <w:rsid w:val="000414DD"/>
    <w:rsid w:val="00054B63"/>
    <w:rsid w:val="001B5A10"/>
    <w:rsid w:val="0021537F"/>
    <w:rsid w:val="00402DBD"/>
    <w:rsid w:val="004C74BF"/>
    <w:rsid w:val="005F494B"/>
    <w:rsid w:val="00655887"/>
    <w:rsid w:val="00677625"/>
    <w:rsid w:val="00755451"/>
    <w:rsid w:val="00800DBC"/>
    <w:rsid w:val="008761EB"/>
    <w:rsid w:val="00991AA7"/>
    <w:rsid w:val="00A92C5B"/>
    <w:rsid w:val="00E95C49"/>
    <w:rsid w:val="00EC3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494B"/>
    <w:rPr>
      <w:color w:val="0000FF" w:themeColor="hyperlink"/>
      <w:u w:val="single"/>
    </w:rPr>
  </w:style>
  <w:style w:type="paragraph" w:styleId="NormalWeb">
    <w:name w:val="Normal (Web)"/>
    <w:basedOn w:val="Normal"/>
    <w:uiPriority w:val="99"/>
    <w:semiHidden/>
    <w:unhideWhenUsed/>
    <w:rsid w:val="005F49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F494B"/>
    <w:pPr>
      <w:ind w:left="720"/>
      <w:contextualSpacing/>
    </w:pPr>
  </w:style>
  <w:style w:type="paragraph" w:styleId="Textedebulles">
    <w:name w:val="Balloon Text"/>
    <w:basedOn w:val="Normal"/>
    <w:link w:val="TextedebullesCar"/>
    <w:uiPriority w:val="99"/>
    <w:semiHidden/>
    <w:unhideWhenUsed/>
    <w:rsid w:val="005F4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94B"/>
    <w:rPr>
      <w:rFonts w:ascii="Tahoma" w:hAnsi="Tahoma" w:cs="Tahoma"/>
      <w:sz w:val="16"/>
      <w:szCs w:val="16"/>
    </w:rPr>
  </w:style>
  <w:style w:type="character" w:styleId="Lienhypertextesuivivisit">
    <w:name w:val="FollowedHyperlink"/>
    <w:basedOn w:val="Policepardfaut"/>
    <w:uiPriority w:val="99"/>
    <w:semiHidden/>
    <w:unhideWhenUsed/>
    <w:rsid w:val="00E95C49"/>
    <w:rPr>
      <w:color w:val="800080" w:themeColor="followedHyperlink"/>
      <w:u w:val="single"/>
    </w:rPr>
  </w:style>
  <w:style w:type="paragraph" w:styleId="En-tte">
    <w:name w:val="header"/>
    <w:basedOn w:val="Normal"/>
    <w:link w:val="En-tteCar"/>
    <w:uiPriority w:val="99"/>
    <w:unhideWhenUsed/>
    <w:rsid w:val="00800DBC"/>
    <w:pPr>
      <w:tabs>
        <w:tab w:val="center" w:pos="4536"/>
        <w:tab w:val="right" w:pos="9072"/>
      </w:tabs>
      <w:spacing w:after="0" w:line="240" w:lineRule="auto"/>
    </w:pPr>
  </w:style>
  <w:style w:type="character" w:customStyle="1" w:styleId="En-tteCar">
    <w:name w:val="En-tête Car"/>
    <w:basedOn w:val="Policepardfaut"/>
    <w:link w:val="En-tte"/>
    <w:uiPriority w:val="99"/>
    <w:rsid w:val="00800DBC"/>
  </w:style>
  <w:style w:type="paragraph" w:styleId="Pieddepage">
    <w:name w:val="footer"/>
    <w:basedOn w:val="Normal"/>
    <w:link w:val="PieddepageCar"/>
    <w:uiPriority w:val="99"/>
    <w:unhideWhenUsed/>
    <w:rsid w:val="00800D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494B"/>
    <w:rPr>
      <w:color w:val="0000FF" w:themeColor="hyperlink"/>
      <w:u w:val="single"/>
    </w:rPr>
  </w:style>
  <w:style w:type="paragraph" w:styleId="NormalWeb">
    <w:name w:val="Normal (Web)"/>
    <w:basedOn w:val="Normal"/>
    <w:uiPriority w:val="99"/>
    <w:semiHidden/>
    <w:unhideWhenUsed/>
    <w:rsid w:val="005F49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F494B"/>
    <w:pPr>
      <w:ind w:left="720"/>
      <w:contextualSpacing/>
    </w:pPr>
  </w:style>
  <w:style w:type="paragraph" w:styleId="Textedebulles">
    <w:name w:val="Balloon Text"/>
    <w:basedOn w:val="Normal"/>
    <w:link w:val="TextedebullesCar"/>
    <w:uiPriority w:val="99"/>
    <w:semiHidden/>
    <w:unhideWhenUsed/>
    <w:rsid w:val="005F4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94B"/>
    <w:rPr>
      <w:rFonts w:ascii="Tahoma" w:hAnsi="Tahoma" w:cs="Tahoma"/>
      <w:sz w:val="16"/>
      <w:szCs w:val="16"/>
    </w:rPr>
  </w:style>
  <w:style w:type="character" w:styleId="Lienhypertextesuivivisit">
    <w:name w:val="FollowedHyperlink"/>
    <w:basedOn w:val="Policepardfaut"/>
    <w:uiPriority w:val="99"/>
    <w:semiHidden/>
    <w:unhideWhenUsed/>
    <w:rsid w:val="00E95C49"/>
    <w:rPr>
      <w:color w:val="800080" w:themeColor="followedHyperlink"/>
      <w:u w:val="single"/>
    </w:rPr>
  </w:style>
  <w:style w:type="paragraph" w:styleId="En-tte">
    <w:name w:val="header"/>
    <w:basedOn w:val="Normal"/>
    <w:link w:val="En-tteCar"/>
    <w:uiPriority w:val="99"/>
    <w:unhideWhenUsed/>
    <w:rsid w:val="00800DBC"/>
    <w:pPr>
      <w:tabs>
        <w:tab w:val="center" w:pos="4536"/>
        <w:tab w:val="right" w:pos="9072"/>
      </w:tabs>
      <w:spacing w:after="0" w:line="240" w:lineRule="auto"/>
    </w:pPr>
  </w:style>
  <w:style w:type="character" w:customStyle="1" w:styleId="En-tteCar">
    <w:name w:val="En-tête Car"/>
    <w:basedOn w:val="Policepardfaut"/>
    <w:link w:val="En-tte"/>
    <w:uiPriority w:val="99"/>
    <w:rsid w:val="00800DBC"/>
  </w:style>
  <w:style w:type="paragraph" w:styleId="Pieddepage">
    <w:name w:val="footer"/>
    <w:basedOn w:val="Normal"/>
    <w:link w:val="PieddepageCar"/>
    <w:uiPriority w:val="99"/>
    <w:unhideWhenUsed/>
    <w:rsid w:val="00800D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21"/>
    <w:rsid w:val="009F7B21"/>
    <w:rsid w:val="00C71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076CF5CCDE47E1AF3F06AB00D31744">
    <w:name w:val="95076CF5CCDE47E1AF3F06AB00D31744"/>
    <w:rsid w:val="009F7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076CF5CCDE47E1AF3F06AB00D31744">
    <w:name w:val="95076CF5CCDE47E1AF3F06AB00D31744"/>
    <w:rsid w:val="009F7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 Courtois</dc:creator>
  <cp:lastModifiedBy>JL Courtois</cp:lastModifiedBy>
  <cp:revision>2</cp:revision>
  <cp:lastPrinted>2012-11-19T20:52:00Z</cp:lastPrinted>
  <dcterms:created xsi:type="dcterms:W3CDTF">2020-09-12T23:25:00Z</dcterms:created>
  <dcterms:modified xsi:type="dcterms:W3CDTF">2020-09-12T23:25:00Z</dcterms:modified>
</cp:coreProperties>
</file>